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22"/>
    <w:p>
      <w:pPr>
        <w:pStyle w:val="Heading1"/>
      </w:pPr>
      <w:r>
        <w:t xml:space="preserve">Homiletics Analysis: Leviticus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Leviticus 22 sits within the larger priestly holiness code (Leviticus 17–27), which governs how a holy God is to be approached, worshipped, and honored by a redeemed community. Chapters 21–22 form a tighter sub-unit specifically addressing the holiness requirements for priests and sacrificial offerings — the two mediatorial elements of Israel’s worship system. Chapter 21 addressed the priests themselves (their personal holiness); chapter 22 extends that concern to the offerings the priests handle and the conditions under which they may eat from those offerings. The unit’s governing claim is that proximity to the holy God demands actual holiness in those who serve as intermediaries and in the gifts brought to Him.</w:t>
      </w:r>
    </w:p>
    <w:p>
      <w:pPr>
        <w:pStyle w:val="BodyText"/>
      </w:pPr>
      <w:r>
        <w:rPr>
          <w:b/>
          <w:bCs/>
        </w:rPr>
        <w:t xml:space="preserve">This Text — Content:</w:t>
      </w:r>
      <w:r>
        <w:t xml:space="preserve"> </w:t>
      </w:r>
      <w:r>
        <w:t xml:space="preserve">Leviticus 22 divides into three major movements. First (vv. 1–16), the LORD addresses the conditions under which priests may eat the holy offerings — specifying states of uncleanness that disqualify them from eating, outsiders who may not eat, and the restitution required when the rules are violated. Second (vv. 17–25), the LORD addresses the requirements for acceptable animal sacrifices — stipulating that all offerings must be without defect, and explicitly excluding blind, injured, maimed, leprous, or otherwise blemished animals. Third (vv. 26–33), the LORD adds supplementary regulations: the nursing-period rule for newborn animals (vv. 26–28), the requirement to eat thank offerings on the same day (vv. 29–30), and a closing exhortation that anchors all of these requirements in the LORD’s holiness and His identity as Israel’s redeemer (vv. 31–33).</w:t>
      </w:r>
    </w:p>
    <w:p>
      <w:pPr>
        <w:pStyle w:val="BodyText"/>
      </w:pPr>
      <w:r>
        <w:rPr>
          <w:b/>
          <w:bCs/>
        </w:rPr>
        <w:t xml:space="preserve">This Text — Intent:</w:t>
      </w:r>
      <w:r>
        <w:t xml:space="preserve"> </w:t>
      </w:r>
      <w:r>
        <w:t xml:space="preserve">God is not merely legislating ritual hygiene. Through this chapter’s relentless attention to defect, defilement, and disqualification, He is pressing a single conviction into Israel’s consciousness:</w:t>
      </w:r>
      <w:r>
        <w:t xml:space="preserve"> </w:t>
      </w:r>
      <w:r>
        <w:rPr>
          <w:b/>
          <w:bCs/>
        </w:rPr>
        <w:t xml:space="preserve">what is brought to God must genuinely be what it is presented as being.</w:t>
      </w:r>
      <w:r>
        <w:t xml:space="preserve"> </w:t>
      </w:r>
      <w:r>
        <w:t xml:space="preserve">The LORD will not receive deception, carelessness, or second-best dressed up as worship. The intent is to cultivate in the worshipping community a deep reverence for God’s holiness that reshapes not only their ritual practice but their entire orientation toward Him — learning that He is not a deity who accepts whatever is offered but a God who demands that worship be real.</w:t>
      </w:r>
    </w:p>
    <w:p>
      <w:r>
        <w:pict>
          <v:rect style="width:0;height:1.5pt" o:hralign="center" o:hrstd="t" o:hr="t"/>
        </w:pict>
      </w:r>
    </w:p>
    <w:p>
      <w:pPr>
        <w:pStyle w:val="FirstParagraph"/>
      </w:pPr>
      <w:r>
        <w:rPr>
          <w:b/>
          <w:bCs/>
        </w:rPr>
        <w:t xml:space="preserve">Subject Sentence:</w:t>
      </w:r>
      <w:r>
        <w:t xml:space="preserve"> </w:t>
      </w:r>
      <w:r>
        <w:t xml:space="preserve">The LORD demands that what is brought to Him in worship be genuinely holy and genuinely whole.</w:t>
      </w:r>
    </w:p>
    <w:p>
      <w:r>
        <w:pict>
          <v:rect style="width:0;height:1.5pt" o:hralign="center" o:hrstd="t" o:hr="t"/>
        </w:pict>
      </w:r>
    </w:p>
    <w:p>
      <w:pPr>
        <w:pStyle w:val="FirstParagraph"/>
      </w:pPr>
      <w:r>
        <w:rPr>
          <w:b/>
          <w:bCs/>
        </w:rPr>
        <w:t xml:space="preserve">Primary Claim:</w:t>
      </w:r>
      <w:r>
        <w:t xml:space="preserve"> </w:t>
      </w:r>
      <w:r>
        <w:t xml:space="preserve">God is calling His people to understand that He will not be honored by offerings — or worshippers — that are defiled or defective; true worship requires that what is presented to a holy God actually correspond to what it claims to be, because He alone is holy and He alone redeemed them for exactly this purpose.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ritual law and moral principle:</w:t>
      </w:r>
      <w:r>
        <w:t xml:space="preserve"> </w:t>
      </w:r>
      <w:r>
        <w:t xml:space="preserve">A central interpretive question is whether Leviticus 22’s regulations are purely ceremonial — fulfilled and set aside in Christ — or whether they carry a moral and theological freight that persists into the new covenant. Dispensational readings tend to classify these regulations as strictly Mosaic ceremonial law, binding on Israel in the theocratic period but not transferable in any direct sense to the church. This reading is partially correct in that the specific animal-sacrifice regulations are indeed fulfilled in Christ and are not binding as such on new covenant worshippers (Hebrews 10:1–10 establishes this unambiguously). However, this reading underreaches when it treats the chapter as having no theological significance beyond its ceremonial typology. The chapter’s closing verses (vv. 31–33) make clear that the</w:t>
      </w:r>
      <w:r>
        <w:t xml:space="preserve"> </w:t>
      </w:r>
      <w:r>
        <w:rPr>
          <w:i/>
          <w:iCs/>
        </w:rPr>
        <w:t xml:space="preserve">ground</w:t>
      </w:r>
      <w:r>
        <w:t xml:space="preserve"> </w:t>
      </w:r>
      <w:r>
        <w:t xml:space="preserve">of all these requirements is the LORD’s own holiness and His redemptive act — neither of which is suspended in the new covenant. The moral principle embedded in the ceremonial law — that what is presented to God must correspond in reality to what it is presented as being — persists and is amplified in the new covenant, not abolished.</w:t>
      </w:r>
    </w:p>
    <w:p>
      <w:pPr>
        <w:pStyle w:val="BodyText"/>
      </w:pPr>
      <w:r>
        <w:rPr>
          <w:b/>
          <w:bCs/>
        </w:rPr>
        <w:t xml:space="preserve">Typological over-reading:</w:t>
      </w:r>
      <w:r>
        <w:t xml:space="preserve"> </w:t>
      </w:r>
      <w:r>
        <w:t xml:space="preserve">Some Reformed and redemptive-historical interpreters move quickly past the chapter’s own claims in order to reach the Christological fulfillment, reading the unblemished-animal requirement primarily as a type of Christ’s sinless perfection. This typological connection is genuinely present and should not be omitted (1 Peter 1:19 explicitly draws it). However, treating the chapter as</w:t>
      </w:r>
      <w:r>
        <w:t xml:space="preserve"> </w:t>
      </w:r>
      <w:r>
        <w:rPr>
          <w:i/>
          <w:iCs/>
        </w:rPr>
        <w:t xml:space="preserve">primarily</w:t>
      </w:r>
      <w:r>
        <w:t xml:space="preserve"> </w:t>
      </w:r>
      <w:r>
        <w:t xml:space="preserve">Christological typology risks bypassing what the chapter is doing in its own literary and covenantal context — which is forming a worshipping community around the conviction that God deserves and demands authentic, whole-hearted, non-defective worship. The typological fulfillment in Christ should be reached through the chapter’s own claim, not instead of it.</w:t>
      </w:r>
    </w:p>
    <w:p>
      <w:pPr>
        <w:pStyle w:val="BodyText"/>
      </w:pPr>
      <w:r>
        <w:rPr>
          <w:b/>
          <w:bCs/>
        </w:rPr>
        <w:t xml:space="preserve">Moralistic misreading:</w:t>
      </w:r>
      <w:r>
        <w:t xml:space="preserve"> </w:t>
      </w:r>
      <w:r>
        <w:t xml:space="preserve">A common preaching error is to reduce the chapter to an imperative about</w:t>
      </w:r>
      <w:r>
        <w:t xml:space="preserve"> </w:t>
      </w:r>
      <w:r>
        <w:t xml:space="preserve">“giving God our best”</w:t>
      </w:r>
      <w:r>
        <w:t xml:space="preserve"> </w:t>
      </w:r>
      <w:r>
        <w:t xml:space="preserve">— a motivational call to excellence that could be preached from almost any text. This reading captures something real (the LORD does refuse blemished offerings) but strips away the covenantal and redemptive grounding that the text itself provides. Verse 32–33 anchor the entire chapter in two realities: the LORD’s holiness (</w:t>
      </w:r>
      <w:r>
        <w:t xml:space="preserve">“I am holy”</w:t>
      </w:r>
      <w:r>
        <w:t xml:space="preserve">) and His redemptive identity (</w:t>
      </w:r>
      <w:r>
        <w:t xml:space="preserve">“I am the LORD who brought you out of Egypt”</w:t>
      </w:r>
      <w:r>
        <w:t xml:space="preserve">). The people are not called to present unblemished offerings because excellence is virtuous; they are called to present unblemished offerings because the God who redeemed them from slavery is holy, and their worship must correspond to that reality.</w:t>
      </w:r>
    </w:p>
    <w:p>
      <w:pPr>
        <w:pStyle w:val="BodyText"/>
      </w:pPr>
      <w:r>
        <w:rPr>
          <w:b/>
          <w:bCs/>
        </w:rPr>
        <w:t xml:space="preserve">Reformed verdict:</w:t>
      </w:r>
      <w:r>
        <w:t xml:space="preserve"> </w:t>
      </w:r>
      <w:r>
        <w:t xml:space="preserve">The Reformed reading holds both the typological and the formative-ethical dimensions together. The unblemished-offering requirement anticipates Christ’s perfect sacrifice while simultaneously forming Israel’s worship instincts around the conviction that a holy God receives only what is truly holy. In the new covenant, the specific sacrificial regulations are fulfilled and set aside, but the principle they encode — that God is not honored by defiled or defective worship, and that all worship must be grounded in His holiness and His redemptive work — carries full covenantal force. The chapter’s closing exhortation is not ceremonial; it is a doxological claim about who God is and what He deserves.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Malachi 1:6–14</w:t>
      </w:r>
      <w:r>
        <w:t xml:space="preserve"> </w:t>
      </w:r>
      <w:r>
        <w:t xml:space="preserve">— The LORD rebukes Israel for offering blind, lame, and sick animals at the altar centuries later, directly citing the standard of Leviticus 22 and calling it contempt for His name. This demonstrates that the chapter’s requirements were not merely ritual but expressed a covenantal attitude that God continued to hold Israel to.</w:t>
      </w:r>
    </w:p>
    <w:p>
      <w:pPr>
        <w:numPr>
          <w:ilvl w:val="0"/>
          <w:numId w:val="1001"/>
        </w:numPr>
      </w:pPr>
      <w:r>
        <w:rPr>
          <w:b/>
          <w:bCs/>
        </w:rPr>
        <w:t xml:space="preserve">1 Peter 1:18–19</w:t>
      </w:r>
      <w:r>
        <w:t xml:space="preserve"> </w:t>
      </w:r>
      <w:r>
        <w:t xml:space="preserve">— Peter explicitly identifies Christ as</w:t>
      </w:r>
      <w:r>
        <w:t xml:space="preserve"> </w:t>
      </w:r>
      <w:r>
        <w:t xml:space="preserve">“a lamb without blemish or defect,”</w:t>
      </w:r>
      <w:r>
        <w:t xml:space="preserve"> </w:t>
      </w:r>
      <w:r>
        <w:t xml:space="preserve">drawing the direct typological line from Leviticus 22’s unblemished-animal requirement to the once-for-all sacrifice of Christ. The type finds its irreversible fulfillment here.</w:t>
      </w:r>
    </w:p>
    <w:p>
      <w:pPr>
        <w:numPr>
          <w:ilvl w:val="0"/>
          <w:numId w:val="1001"/>
        </w:numPr>
      </w:pPr>
      <w:r>
        <w:rPr>
          <w:b/>
          <w:bCs/>
        </w:rPr>
        <w:t xml:space="preserve">Romans 12:1</w:t>
      </w:r>
      <w:r>
        <w:t xml:space="preserve"> </w:t>
      </w:r>
      <w:r>
        <w:t xml:space="preserve">— Paul calls believers to present their bodies as</w:t>
      </w:r>
      <w:r>
        <w:t xml:space="preserve"> </w:t>
      </w:r>
      <w:r>
        <w:t xml:space="preserve">“living sacrifices, holy and pleasing to God”</w:t>
      </w:r>
      <w:r>
        <w:t xml:space="preserve"> </w:t>
      </w:r>
      <w:r>
        <w:t xml:space="preserve">— a direct New Testament application of the Levitical principle that what is offered to God must be genuinely holy. The category of</w:t>
      </w:r>
      <w:r>
        <w:t xml:space="preserve"> </w:t>
      </w:r>
      <w:r>
        <w:t xml:space="preserve">“acceptable sacrifice”</w:t>
      </w:r>
      <w:r>
        <w:t xml:space="preserve"> </w:t>
      </w:r>
      <w:r>
        <w:t xml:space="preserve">is transferred from the altar to the whole life of the worshipper.</w:t>
      </w:r>
    </w:p>
    <w:p>
      <w:pPr>
        <w:numPr>
          <w:ilvl w:val="0"/>
          <w:numId w:val="1001"/>
        </w:numPr>
      </w:pPr>
      <w:r>
        <w:rPr>
          <w:b/>
          <w:bCs/>
        </w:rPr>
        <w:t xml:space="preserve">Hebrews 10:1–14</w:t>
      </w:r>
      <w:r>
        <w:t xml:space="preserve"> </w:t>
      </w:r>
      <w:r>
        <w:t xml:space="preserve">— Establishes that the Levitical sacrificial system was a shadow of the good things to come, not the realities themselves. Christ’s single, perfect, unblemished sacrifice accomplishes what ten thousand blemished animal offerings could never accomplish — thereby both fulfilling and superseding the requirements of Leviticus 22.</w:t>
      </w:r>
    </w:p>
    <w:p>
      <w:pPr>
        <w:numPr>
          <w:ilvl w:val="0"/>
          <w:numId w:val="1001"/>
        </w:numPr>
      </w:pPr>
      <w:r>
        <w:rPr>
          <w:b/>
          <w:bCs/>
        </w:rPr>
        <w:t xml:space="preserve">Revelation 21:27</w:t>
      </w:r>
      <w:r>
        <w:t xml:space="preserve"> </w:t>
      </w:r>
      <w:r>
        <w:t xml:space="preserve">—</w:t>
      </w:r>
      <w:r>
        <w:t xml:space="preserve"> </w:t>
      </w:r>
      <w:r>
        <w:t xml:space="preserve">“Nothing impure will ever enter”</w:t>
      </w:r>
      <w:r>
        <w:t xml:space="preserve"> </w:t>
      </w:r>
      <w:r>
        <w:t xml:space="preserve">the new Jerusalem. The Levitical concern for defilement in the sanctuary is shown to be a temporal expression of an eternal reality: the holy God will not be approached by what is unclean. The principle runs from Leviticus through the whole canon to its eschatological consummation.</w:t>
      </w:r>
    </w:p>
    <w:p>
      <w:r>
        <w:pict>
          <v:rect style="width:0;height:1.5pt" o:hralign="center" o:hrstd="t" o:hr="t"/>
        </w:pict>
      </w:r>
    </w:p>
    <w:p>
      <w:pPr>
        <w:pStyle w:val="FirstParagraph"/>
      </w:pPr>
      <w:r>
        <w:rPr>
          <w:b/>
          <w:bCs/>
        </w:rPr>
        <w:t xml:space="preserve">Aim:</w:t>
      </w:r>
      <w:r>
        <w:t xml:space="preserve"> </w:t>
      </w:r>
      <w:r>
        <w:t xml:space="preserve">To demonstrate that Leviticus 22’s requirements for holiness in priests and offerings are not arbitrary ritual regulations but a direct revelation of God’s character — and that this revelation both anticipates Christ’s perfect sacrifice and shapes the new covenant worshipper’s understanding of what it means to come before a holy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Moses to instruct Aaron and his sons to</w:t>
            </w:r>
            <w:r>
              <w:t xml:space="preserve"> </w:t>
            </w:r>
            <w:r>
              <w:t xml:space="preserve">“treat with respect”</w:t>
            </w:r>
            <w:r>
              <w:t xml:space="preserve"> </w:t>
            </w:r>
            <w:r>
              <w:t xml:space="preserve">the holy offerings, lest they profane His holy name</w:t>
            </w:r>
          </w:p>
        </w:tc>
        <w:tc>
          <w:tcPr/>
          <w:p>
            <w:pPr>
              <w:pStyle w:val="Compact"/>
            </w:pPr>
            <w:r>
              <w:t xml:space="preserve">Opening command frames the entire chapter: the issue is the profanation of God’s holy name, not merely ritual violation</w:t>
            </w:r>
          </w:p>
        </w:tc>
      </w:tr>
      <w:tr>
        <w:tc>
          <w:tcPr/>
          <w:p>
            <w:pPr>
              <w:pStyle w:val="Compact"/>
            </w:pPr>
            <w:r>
              <w:t xml:space="preserve">3</w:t>
            </w:r>
          </w:p>
        </w:tc>
        <w:tc>
          <w:tcPr/>
          <w:p>
            <w:pPr>
              <w:pStyle w:val="Compact"/>
            </w:pPr>
            <w:r>
              <w:t xml:space="preserve">Any priest who approaches the holy offerings in a state of uncleanness is to be cut off from the LORD’s presence</w:t>
            </w:r>
          </w:p>
        </w:tc>
        <w:tc>
          <w:tcPr/>
          <w:p>
            <w:pPr>
              <w:pStyle w:val="Compact"/>
            </w:pPr>
            <w:r>
              <w:t xml:space="preserve">“Cut off”</w:t>
            </w:r>
            <w:r>
              <w:t xml:space="preserve"> </w:t>
            </w:r>
            <w:r>
              <w:t xml:space="preserve">— the most severe covenant sanction; uncleanness in the priest is not a minor procedural issue</w:t>
            </w:r>
          </w:p>
        </w:tc>
      </w:tr>
      <w:tr>
        <w:tc>
          <w:tcPr/>
          <w:p>
            <w:pPr>
              <w:pStyle w:val="Compact"/>
            </w:pPr>
            <w:r>
              <w:t xml:space="preserve">4–7</w:t>
            </w:r>
          </w:p>
        </w:tc>
        <w:tc>
          <w:tcPr/>
          <w:p>
            <w:pPr>
              <w:pStyle w:val="Compact"/>
            </w:pPr>
            <w:r>
              <w:t xml:space="preserve">Specific uncleannesses that disqualify a priest from eating holy offerings: skin disease, bodily discharge, contact with a corpse, seminal emission, contact with an unclean animal or person. Evening bathing restores cleanness for most conditions</w:t>
            </w:r>
          </w:p>
        </w:tc>
        <w:tc>
          <w:tcPr/>
          <w:p>
            <w:pPr>
              <w:pStyle w:val="Compact"/>
            </w:pPr>
            <w:r>
              <w:t xml:space="preserve">These are not moral sins per se but ritual states that make a person temporarily incompatible with approaching the holy. The restoration pathway is provided</w:t>
            </w:r>
          </w:p>
        </w:tc>
      </w:tr>
      <w:tr>
        <w:tc>
          <w:tcPr/>
          <w:p>
            <w:pPr>
              <w:pStyle w:val="Compact"/>
            </w:pPr>
            <w:r>
              <w:t xml:space="preserve">8</w:t>
            </w:r>
          </w:p>
        </w:tc>
        <w:tc>
          <w:tcPr/>
          <w:p>
            <w:pPr>
              <w:pStyle w:val="Compact"/>
            </w:pPr>
            <w:r>
              <w:t xml:space="preserve">A priest must not eat an animal found dead or torn by wild animals — this would make him unclean</w:t>
            </w:r>
          </w:p>
        </w:tc>
        <w:tc>
          <w:tcPr/>
          <w:p>
            <w:pPr>
              <w:pStyle w:val="Compact"/>
            </w:pPr>
            <w:r>
              <w:t xml:space="preserve">Connects to Leviticus 17:15; the distinction between properly slaughtered and improperly obtained food applies even to priests</w:t>
            </w:r>
          </w:p>
        </w:tc>
      </w:tr>
      <w:tr>
        <w:tc>
          <w:tcPr/>
          <w:p>
            <w:pPr>
              <w:pStyle w:val="Compact"/>
            </w:pPr>
            <w:r>
              <w:t xml:space="preserve">9</w:t>
            </w:r>
          </w:p>
        </w:tc>
        <w:tc>
          <w:tcPr/>
          <w:p>
            <w:pPr>
              <w:pStyle w:val="Compact"/>
            </w:pPr>
            <w:r>
              <w:t xml:space="preserve">Priests must keep these requirements</w:t>
            </w:r>
            <w:r>
              <w:t xml:space="preserve"> </w:t>
            </w:r>
            <w:r>
              <w:t xml:space="preserve">“so they do not become guilty and die”</w:t>
            </w:r>
            <w:r>
              <w:t xml:space="preserve"> </w:t>
            </w:r>
            <w:r>
              <w:t xml:space="preserve">— the LORD sanctifies them</w:t>
            </w:r>
          </w:p>
        </w:tc>
        <w:tc>
          <w:tcPr/>
          <w:p>
            <w:pPr>
              <w:pStyle w:val="Compact"/>
            </w:pPr>
            <w:r>
              <w:t xml:space="preserve">The stakes are life and death. Priestly holiness is not optional</w:t>
            </w:r>
          </w:p>
        </w:tc>
      </w:tr>
      <w:tr>
        <w:tc>
          <w:tcPr/>
          <w:p>
            <w:pPr>
              <w:pStyle w:val="Compact"/>
            </w:pPr>
            <w:r>
              <w:t xml:space="preserve">10–13</w:t>
            </w:r>
          </w:p>
        </w:tc>
        <w:tc>
          <w:tcPr/>
          <w:p>
            <w:pPr>
              <w:pStyle w:val="Compact"/>
            </w:pPr>
            <w:r>
              <w:t xml:space="preserve">Who may not eat the holy offerings: outsiders, a priest’s hired worker, a priest’s daughter married to a layman. Who may eat: a priest’s slave born in his household, a priest’s daughter who returns widowed or divorced without children</w:t>
            </w:r>
          </w:p>
        </w:tc>
        <w:tc>
          <w:tcPr/>
          <w:p>
            <w:pPr>
              <w:pStyle w:val="Compact"/>
            </w:pPr>
            <w:r>
              <w:t xml:space="preserve">The boundaries of the priestly household define access to holy food. Holiness is not democratized arbitrarily — it follows covenant role</w:t>
            </w:r>
          </w:p>
        </w:tc>
      </w:tr>
      <w:tr>
        <w:tc>
          <w:tcPr/>
          <w:p>
            <w:pPr>
              <w:pStyle w:val="Compact"/>
            </w:pPr>
            <w:r>
              <w:t xml:space="preserve">14</w:t>
            </w:r>
          </w:p>
        </w:tc>
        <w:tc>
          <w:tcPr/>
          <w:p>
            <w:pPr>
              <w:pStyle w:val="Compact"/>
            </w:pPr>
            <w:r>
              <w:t xml:space="preserve">If a layman eats a holy offering accidentally, he must add a fifth to it and give it to the priest</w:t>
            </w:r>
          </w:p>
        </w:tc>
        <w:tc>
          <w:tcPr/>
          <w:p>
            <w:pPr>
              <w:pStyle w:val="Compact"/>
            </w:pPr>
            <w:r>
              <w:t xml:space="preserve">Even accidental violation requires restitution — the holiness of the offering is not relative to intent</w:t>
            </w:r>
          </w:p>
        </w:tc>
      </w:tr>
      <w:tr>
        <w:tc>
          <w:tcPr/>
          <w:p>
            <w:pPr>
              <w:pStyle w:val="Compact"/>
            </w:pPr>
            <w:r>
              <w:t xml:space="preserve">15–16</w:t>
            </w:r>
          </w:p>
        </w:tc>
        <w:tc>
          <w:tcPr/>
          <w:p>
            <w:pPr>
              <w:pStyle w:val="Compact"/>
            </w:pPr>
            <w:r>
              <w:t xml:space="preserve">Priests must not profane the holy offerings by allowing unauthorized persons to eat them, lest they incur guilt</w:t>
            </w:r>
          </w:p>
        </w:tc>
        <w:tc>
          <w:tcPr/>
          <w:p>
            <w:pPr>
              <w:pStyle w:val="Compact"/>
            </w:pPr>
            <w:r>
              <w:t xml:space="preserve">Priests bear responsibility not only for their own holiness but for protecting the integrity of the offerings</w:t>
            </w:r>
          </w:p>
        </w:tc>
      </w:tr>
      <w:tr>
        <w:tc>
          <w:tcPr/>
          <w:p>
            <w:pPr>
              <w:pStyle w:val="Compact"/>
            </w:pPr>
            <w:r>
              <w:t xml:space="preserve">17–20</w:t>
            </w:r>
          </w:p>
        </w:tc>
        <w:tc>
          <w:tcPr/>
          <w:p>
            <w:pPr>
              <w:pStyle w:val="Compact"/>
            </w:pPr>
            <w:r>
              <w:t xml:space="preserve">The LORD addresses Moses: any Israelite or foreigner who brings a burnt offering must bring a male without defect — no defect is acceptable</w:t>
            </w:r>
          </w:p>
        </w:tc>
        <w:tc>
          <w:tcPr/>
          <w:p>
            <w:pPr>
              <w:pStyle w:val="Compact"/>
            </w:pPr>
            <w:r>
              <w:t xml:space="preserve">The requirement applies to Israelites and resident foreigners equally; universality of the standard</w:t>
            </w:r>
          </w:p>
        </w:tc>
      </w:tr>
      <w:tr>
        <w:tc>
          <w:tcPr/>
          <w:p>
            <w:pPr>
              <w:pStyle w:val="Compact"/>
            </w:pPr>
            <w:r>
              <w:t xml:space="preserve">21</w:t>
            </w:r>
          </w:p>
        </w:tc>
        <w:tc>
          <w:tcPr/>
          <w:p>
            <w:pPr>
              <w:pStyle w:val="Compact"/>
            </w:pPr>
            <w:r>
              <w:t xml:space="preserve">Peace offerings from cattle or flock must be without defect — no blemish is permitted</w:t>
            </w:r>
          </w:p>
        </w:tc>
        <w:tc>
          <w:tcPr/>
          <w:p>
            <w:pPr>
              <w:pStyle w:val="Compact"/>
            </w:pPr>
            <w:r>
              <w:t xml:space="preserve">“Without blemish”</w:t>
            </w:r>
            <w:r>
              <w:t xml:space="preserve"> </w:t>
            </w:r>
            <w:r>
              <w:t xml:space="preserve">— the governing requirement for all voluntary offerings</w:t>
            </w:r>
          </w:p>
        </w:tc>
      </w:tr>
      <w:tr>
        <w:tc>
          <w:tcPr/>
          <w:p>
            <w:pPr>
              <w:pStyle w:val="Compact"/>
            </w:pPr>
            <w:r>
              <w:t xml:space="preserve">22</w:t>
            </w:r>
          </w:p>
        </w:tc>
        <w:tc>
          <w:tcPr/>
          <w:p>
            <w:pPr>
              <w:pStyle w:val="Compact"/>
            </w:pPr>
            <w:r>
              <w:t xml:space="preserve">Specific disqualifying defects: blind, injured, maimed, having a discharge, with a sore, or with scabs — these must not be offered to the LORD or placed on the altar</w:t>
            </w:r>
          </w:p>
        </w:tc>
        <w:tc>
          <w:tcPr/>
          <w:p>
            <w:pPr>
              <w:pStyle w:val="Compact"/>
            </w:pPr>
            <w:r>
              <w:t xml:space="preserve">The list is specific and physical. There is no subjective judgment about whether the defect is</w:t>
            </w:r>
            <w:r>
              <w:t xml:space="preserve"> </w:t>
            </w:r>
            <w:r>
              <w:t xml:space="preserve">“significant enough”</w:t>
            </w:r>
            <w:r>
              <w:t xml:space="preserve"> </w:t>
            </w:r>
            <w:r>
              <w:t xml:space="preserve">— the standard is objective</w:t>
            </w:r>
          </w:p>
        </w:tc>
      </w:tr>
      <w:tr>
        <w:tc>
          <w:tcPr/>
          <w:p>
            <w:pPr>
              <w:pStyle w:val="Compact"/>
            </w:pPr>
            <w:r>
              <w:t xml:space="preserve">23</w:t>
            </w:r>
          </w:p>
        </w:tc>
        <w:tc>
          <w:tcPr/>
          <w:p>
            <w:pPr>
              <w:pStyle w:val="Compact"/>
            </w:pPr>
            <w:r>
              <w:t xml:space="preserve">An ox or sheep with a limb too long or too short may be used as a freewill offering but not as a vow offering</w:t>
            </w:r>
          </w:p>
        </w:tc>
        <w:tc>
          <w:tcPr/>
          <w:p>
            <w:pPr>
              <w:pStyle w:val="Compact"/>
            </w:pPr>
            <w:r>
              <w:t xml:space="preserve">A distinction between types of voluntary offerings; asymmetry in strictness based on the nature of the commitment</w:t>
            </w:r>
          </w:p>
        </w:tc>
      </w:tr>
      <w:tr>
        <w:tc>
          <w:tcPr/>
          <w:p>
            <w:pPr>
              <w:pStyle w:val="Compact"/>
            </w:pPr>
            <w:r>
              <w:t xml:space="preserve">24</w:t>
            </w:r>
          </w:p>
        </w:tc>
        <w:tc>
          <w:tcPr/>
          <w:p>
            <w:pPr>
              <w:pStyle w:val="Compact"/>
            </w:pPr>
            <w:r>
              <w:t xml:space="preserve">Animals with bruised, crushed, torn, or cut genitals must not be offered — and must not be done in Israel’s land</w:t>
            </w:r>
          </w:p>
        </w:tc>
        <w:tc>
          <w:tcPr/>
          <w:p>
            <w:pPr>
              <w:pStyle w:val="Compact"/>
            </w:pPr>
            <w:r>
              <w:t xml:space="preserve">Completeness and integrity of the animal is required. The prohibition extends even to the practice, not just the offering</w:t>
            </w:r>
          </w:p>
        </w:tc>
      </w:tr>
      <w:tr>
        <w:tc>
          <w:tcPr/>
          <w:p>
            <w:pPr>
              <w:pStyle w:val="Compact"/>
            </w:pPr>
            <w:r>
              <w:t xml:space="preserve">25</w:t>
            </w:r>
          </w:p>
        </w:tc>
        <w:tc>
          <w:tcPr/>
          <w:p>
            <w:pPr>
              <w:pStyle w:val="Compact"/>
            </w:pPr>
            <w:r>
              <w:t xml:space="preserve">Animals from foreigners with defects may not be accepted —</w:t>
            </w:r>
            <w:r>
              <w:t xml:space="preserve"> </w:t>
            </w:r>
            <w:r>
              <w:t xml:space="preserve">“their corruption is in them; they have a defect”</w:t>
            </w:r>
          </w:p>
        </w:tc>
        <w:tc>
          <w:tcPr/>
          <w:p>
            <w:pPr>
              <w:pStyle w:val="Compact"/>
            </w:pPr>
            <w:r>
              <w:t xml:space="preserve">Even if a defect was introduced by foreigners, it does not make it acceptable. The standard is the animal’s actual condition, not the giver’s circumstances</w:t>
            </w:r>
          </w:p>
        </w:tc>
      </w:tr>
      <w:tr>
        <w:tc>
          <w:tcPr/>
          <w:p>
            <w:pPr>
              <w:pStyle w:val="Compact"/>
            </w:pPr>
            <w:r>
              <w:t xml:space="preserve">26–28</w:t>
            </w:r>
          </w:p>
        </w:tc>
        <w:tc>
          <w:tcPr/>
          <w:p>
            <w:pPr>
              <w:pStyle w:val="Compact"/>
            </w:pPr>
            <w:r>
              <w:t xml:space="preserve">A newborn calf, lamb, or goat must remain with its mother for seven days before it may be sacrificed; it may be accepted from the eighth day onward. A cow or ewe must not be slaughtered on the same day as its young</w:t>
            </w:r>
          </w:p>
        </w:tc>
        <w:tc>
          <w:tcPr/>
          <w:p>
            <w:pPr>
              <w:pStyle w:val="Compact"/>
            </w:pPr>
            <w:r>
              <w:t xml:space="preserve">Care for the created order is embedded in the sacrificial regulations; the requirement acknowledges the animal’s natural developmental state</w:t>
            </w:r>
          </w:p>
        </w:tc>
      </w:tr>
      <w:tr>
        <w:tc>
          <w:tcPr/>
          <w:p>
            <w:pPr>
              <w:pStyle w:val="Compact"/>
            </w:pPr>
            <w:r>
              <w:t xml:space="preserve">29–30</w:t>
            </w:r>
          </w:p>
        </w:tc>
        <w:tc>
          <w:tcPr/>
          <w:p>
            <w:pPr>
              <w:pStyle w:val="Compact"/>
            </w:pPr>
            <w:r>
              <w:t xml:space="preserve">A thank offering must be eaten on the day it is offered — nothing may be left until morning</w:t>
            </w:r>
          </w:p>
        </w:tc>
        <w:tc>
          <w:tcPr/>
          <w:p>
            <w:pPr>
              <w:pStyle w:val="Compact"/>
            </w:pPr>
            <w:r>
              <w:t xml:space="preserve">The thank offering is for the purpose of complete, immediate presentation to the LORD. No partial consumption or delay</w:t>
            </w:r>
          </w:p>
        </w:tc>
      </w:tr>
      <w:tr>
        <w:tc>
          <w:tcPr/>
          <w:p>
            <w:pPr>
              <w:pStyle w:val="Compact"/>
            </w:pPr>
            <w:r>
              <w:t xml:space="preserve">31–32a</w:t>
            </w:r>
          </w:p>
        </w:tc>
        <w:tc>
          <w:tcPr/>
          <w:p>
            <w:pPr>
              <w:pStyle w:val="Compact"/>
            </w:pPr>
            <w:r>
              <w:t xml:space="preserve">Keep My commandments and do them — I am the LORD. Do not profane My holy name; I will be acknowledged as holy among the Israelites</w:t>
            </w:r>
          </w:p>
        </w:tc>
        <w:tc>
          <w:tcPr/>
          <w:p>
            <w:pPr>
              <w:pStyle w:val="Compact"/>
            </w:pPr>
            <w:r>
              <w:t xml:space="preserve">The theological anchor of the entire chapter: all the preceding requirements flow from the LORD’s holiness and His claim to be acknowledged as holy</w:t>
            </w:r>
          </w:p>
        </w:tc>
      </w:tr>
      <w:tr>
        <w:tc>
          <w:tcPr/>
          <w:p>
            <w:pPr>
              <w:pStyle w:val="Compact"/>
            </w:pPr>
            <w:r>
              <w:t xml:space="preserve">32b–33</w:t>
            </w:r>
          </w:p>
        </w:tc>
        <w:tc>
          <w:tcPr/>
          <w:p>
            <w:pPr>
              <w:pStyle w:val="Compact"/>
            </w:pPr>
            <w:r>
              <w:t xml:space="preserve">I am the LORD who makes you holy, who brought you out of Egypt to be your God — I am the LORD</w:t>
            </w:r>
          </w:p>
        </w:tc>
        <w:tc>
          <w:tcPr/>
          <w:p>
            <w:pPr>
              <w:pStyle w:val="Compact"/>
            </w:pPr>
            <w:r>
              <w:t xml:space="preserve">The double grounding: redemptive (Exodus) and sanctifying (ongoing). The regulations are not arbitrary impositions but the expression of what it means for a redeemed people to live before their holy God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1–16</w:t>
            </w:r>
          </w:p>
        </w:tc>
        <w:tc>
          <w:tcPr/>
          <w:p>
            <w:pPr>
              <w:pStyle w:val="Compact"/>
            </w:pPr>
            <w:r>
              <w:t xml:space="preserve">The holiness of those who handle holy offerings — priestly qualification and disqualification</w:t>
            </w:r>
          </w:p>
        </w:tc>
      </w:tr>
      <w:tr>
        <w:tc>
          <w:tcPr/>
          <w:p>
            <w:pPr>
              <w:pStyle w:val="Compact"/>
            </w:pPr>
            <w:r>
              <w:t xml:space="preserve">2</w:t>
            </w:r>
          </w:p>
        </w:tc>
        <w:tc>
          <w:tcPr/>
          <w:p>
            <w:pPr>
              <w:pStyle w:val="Compact"/>
            </w:pPr>
            <w:r>
              <w:t xml:space="preserve">17–25</w:t>
            </w:r>
          </w:p>
        </w:tc>
        <w:tc>
          <w:tcPr/>
          <w:p>
            <w:pPr>
              <w:pStyle w:val="Compact"/>
            </w:pPr>
            <w:r>
              <w:t xml:space="preserve">The holiness of what is brought to the LORD — requirements for acceptable animal offerings</w:t>
            </w:r>
          </w:p>
        </w:tc>
      </w:tr>
      <w:tr>
        <w:tc>
          <w:tcPr/>
          <w:p>
            <w:pPr>
              <w:pStyle w:val="Compact"/>
            </w:pPr>
            <w:r>
              <w:t xml:space="preserve">3</w:t>
            </w:r>
          </w:p>
        </w:tc>
        <w:tc>
          <w:tcPr/>
          <w:p>
            <w:pPr>
              <w:pStyle w:val="Compact"/>
            </w:pPr>
            <w:r>
              <w:t xml:space="preserve">26–30</w:t>
            </w:r>
          </w:p>
        </w:tc>
        <w:tc>
          <w:tcPr/>
          <w:p>
            <w:pPr>
              <w:pStyle w:val="Compact"/>
            </w:pPr>
            <w:r>
              <w:t xml:space="preserve">Supplementary regulations — natural integrity and complete presentation</w:t>
            </w:r>
          </w:p>
        </w:tc>
      </w:tr>
      <w:tr>
        <w:tc>
          <w:tcPr/>
          <w:p>
            <w:pPr>
              <w:pStyle w:val="Compact"/>
            </w:pPr>
            <w:r>
              <w:t xml:space="preserve">4</w:t>
            </w:r>
          </w:p>
        </w:tc>
        <w:tc>
          <w:tcPr/>
          <w:p>
            <w:pPr>
              <w:pStyle w:val="Compact"/>
            </w:pPr>
            <w:r>
              <w:t xml:space="preserve">31–33</w:t>
            </w:r>
          </w:p>
        </w:tc>
        <w:tc>
          <w:tcPr/>
          <w:p>
            <w:pPr>
              <w:pStyle w:val="Compact"/>
            </w:pPr>
            <w:r>
              <w:t xml:space="preserve">Theological anchor — all requirements grounded in the LORD’s holiness and redemptive identity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demands that what is brought to Him in worship be genuinely holy and genuinely whole.</w:t>
      </w:r>
    </w:p>
    <w:p>
      <w:pPr>
        <w:pStyle w:val="BodyText"/>
      </w:pPr>
      <w:r>
        <w:rPr>
          <w:b/>
          <w:bCs/>
        </w:rPr>
        <w:t xml:space="preserve">Primary Claim:</w:t>
      </w:r>
      <w:r>
        <w:t xml:space="preserve"> </w:t>
      </w:r>
      <w:r>
        <w:t xml:space="preserve">God is calling His people to understand that He will not be honored by offerings — or worshippers — that are defiled or defective; true worship requires that what is presented to a holy God actually correspond to what it claims to be, because He alone is holy and He alone redeemed them for exactly this purpose.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Recover the weight of God’s holiness as the ground of all worship.</w:t>
      </w:r>
      <w:r>
        <w:t xml:space="preserve"> </w:t>
      </w:r>
      <w:r>
        <w:t xml:space="preserve">The chapter’s most persistent assumption is that the worshipper stands before a genuinely holy God — not a deity who grades on a curve or accepts whatever is offered with good intentions. Most of the practical failures in contemporary worship (formalism, distraction, minimal effort, hollow religious performance) can be traced not to moral rebellion but to a shrunken vision of God’s holiness. Leviticus 22 is not primarily about animal regulations; it is about what kind of God Israel is dealing with. Spending time in this chapter should reshape the worshipper’s answer to the question,</w:t>
      </w:r>
      <w:r>
        <w:t xml:space="preserve"> </w:t>
      </w:r>
      <w:r>
        <w:t xml:space="preserve">“Does it actually matter how I come before God?”</w:t>
      </w:r>
      <w:r>
        <w:t xml:space="preserve"> </w:t>
      </w:r>
      <w:r>
        <w:t xml:space="preserve">— the answer is yes, and the reason is the character of the God being approached.</w:t>
      </w:r>
    </w:p>
    <w:p>
      <w:pPr>
        <w:pStyle w:val="BodyText"/>
      </w:pPr>
      <w:r>
        <w:rPr>
          <w:b/>
          <w:bCs/>
        </w:rPr>
        <w:t xml:space="preserve">2. [Affections/Worship] — Feel the gap between what you bring to God and what He deserves — and let that gap drive you to the only unblemished offering.</w:t>
      </w:r>
      <w:r>
        <w:t xml:space="preserve"> </w:t>
      </w:r>
      <w:r>
        <w:t xml:space="preserve">The chapter’s ruthless specificity about defects — blind, injured, maimed, discharged, scabbed, crushed — is designed to press on the conscience. The worshipper who sits with this chapter honestly will feel the impossibility: I cannot bring an unblemished offering because I am not unblemished. This is not a conclusion that produces despair; it is a conclusion that produces gospel. The one unblemished offering that the system could never produce but always anticipated is Christ, the Lamb without blemish or defect (1 Peter 1:19). Let the gap between Leviticus 22’s standard and your actual condition drive you to the one place where an acceptable sacrifice has actually been made — and was made for you.</w:t>
      </w:r>
    </w:p>
    <w:p>
      <w:pPr>
        <w:pStyle w:val="BodyText"/>
      </w:pPr>
      <w:r>
        <w:rPr>
          <w:b/>
          <w:bCs/>
        </w:rPr>
        <w:t xml:space="preserve">3. [Will/Behavior] — Audit your worship practices for the specific defilement of going through the motions.</w:t>
      </w:r>
      <w:r>
        <w:t xml:space="preserve"> </w:t>
      </w:r>
      <w:r>
        <w:t xml:space="preserve">The priests who ate holy offerings while ceremonially unclean were not sacrificing to Baal — they were doing the right religious thing in the wrong condition. This is the defilement Leviticus 22 is most concerned about: not paganism but polluted orthodoxy. The application is specific: where am I participating in the forms of worship (gathering, giving, serving, praying) while carrying a known condition of spiritual defilement — unconfessed sin, harbored bitterness, deliberate half-heartedness — that I have not brought to the LORD for cleansing? Leviticus 22 says that condition is not a minor procedural matter. It demands attention before the offering is made.</w:t>
      </w:r>
    </w:p>
    <w:p>
      <w:pPr>
        <w:pStyle w:val="BodyText"/>
      </w:pPr>
      <w:r>
        <w:rPr>
          <w:b/>
          <w:bCs/>
        </w:rPr>
        <w:t xml:space="preserve">4. [Mind/Belief] — Understand that the new covenant does not lower the standard — it provides the only One who could ever meet it.</w:t>
      </w:r>
      <w:r>
        <w:t xml:space="preserve"> </w:t>
      </w:r>
      <w:r>
        <w:t xml:space="preserve">A common misreading of the ceremonial law’s fulfillment in Christ is to conclude that God’s holiness requirements have been relaxed. Hebrews 10 does not say God no longer cares whether what is brought to Him is holy; it says the system of animal sacrifices could never actually produce holiness, and Christ’s single unblemished sacrifice has done what ten thousand blemished animals could not. The standard has not dropped — it has been met, perfectly and finally, in Christ. The worshipper’s confidence before God is not that God no longer requires an unblemished offering but that the unblemished offering has been made. This is not a diminishment of Leviticus 22; it is its consummation.</w:t>
      </w:r>
    </w:p>
    <w:p>
      <w:pPr>
        <w:pStyle w:val="BodyText"/>
      </w:pPr>
      <w:r>
        <w:rPr>
          <w:b/>
          <w:bCs/>
        </w:rPr>
        <w:t xml:space="preserve">5. [Affections/Worship] — Cultivate a worshipping instinct that presents to God what is actually whole, not what is leftover.</w:t>
      </w:r>
      <w:r>
        <w:t xml:space="preserve"> </w:t>
      </w:r>
      <w:r>
        <w:t xml:space="preserve">Malachi 1 shows what happened when Israel drifted from Leviticus 22: they began offering blind, lame, and sick animals — the animals they could not sell or use themselves — and calling it worship. The drift was not dramatic apostasy; it was the slow routinization of worship into giving God what costs nothing. The affective question is: what does my actual pattern of giving to God — time, attention, money, energy — look like? Is it the firstfruits, the genuinely good, the costly? Or is it what remains after everything else has been allocated? Leviticus 22 will not allow the worshipper to answer this question abstractly. The LORD who refused the lame ox is the same LORD who receives — or refuses — what you bring Him today.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22 teaches that God’s holiness is not a theological abstraction but a living standard that governs the terms of approach to Him. He is not indifferent to the condition of what is brought to Him; He is actively concerned with whether worship is genuine — whether the offering, the worshipper, and the act itself actually correspond to what they are presented as being. This chapter also teaches that holiness is covenantally grounded: the requirements are not arbitrary impositions but flow directly from the LORD’s identity as Israel’s redeemer (v. 33). The God who brought them out of Egypt is the God who calls them to holiness — redemption and holiness are not competing themes but are inseparably linked. Finally, the chapter anticipates the New Testament’s insistence that genuine worship is not merely external compliance but an alignment of the whole person with the holy character of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22 is a cornerstone text for the Reformed understanding that God’s grace and God’s law are not in tension but are the two faces of the same covenant relationship. The chapter’s closing verses make this explicit: the LORD’s requirements are grounded in His redemptive act (</w:t>
      </w:r>
      <w:r>
        <w:t xml:space="preserve">“I brought you out of Egypt”</w:t>
      </w:r>
      <w:r>
        <w:t xml:space="preserve">) and His sanctifying work (</w:t>
      </w:r>
      <w:r>
        <w:t xml:space="preserve">“I am the LORD who makes you holy”</w:t>
      </w:r>
      <w:r>
        <w:t xml:space="preserve">). This is the Reformed ordo: God redeems, and then God calls the redeemed to holiness that corresponds to who He is. The chapter also provides the Old Testament foundation for the Reformed doctrine of Christ’s active obedience — He was not merely innocent but positively, completely, and permanently unblemished, meeting the Levitical standard that no animal could fully satisfy and no human worshipper could approach. The typological pressure of this chapter runs directly to the cross, where the one unblemished offering was made once for all, not as an abrogation of God’s holiness but as its supreme satisfaction.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accept whatever you bring Him just because you showed up. He is holy — genuinely, actively, unchangeably holy — and He requires that what is presented to Him actually correspond to what it claims to be. You cannot meet that standard and never could. But the One who could — and did — is Jesus Christ, the Lamb without blemish or defect, whose single, perfect sacrifice has accomplished what every animal on every altar could only anticipate. Come to God through Him, and then let the weight of this standard reshape how you come.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purely ceremonial with no living word for today.</w:t>
      </w:r>
      <w:r>
        <w:t xml:space="preserve"> </w:t>
      </w:r>
      <w:r>
        <w:t xml:space="preserve">The most common failure is to move so quickly to</w:t>
      </w:r>
      <w:r>
        <w:t xml:space="preserve"> </w:t>
      </w:r>
      <w:r>
        <w:t xml:space="preserve">“all this is fulfilled in Christ”</w:t>
      </w:r>
      <w:r>
        <w:t xml:space="preserve"> </w:t>
      </w:r>
      <w:r>
        <w:t xml:space="preserve">that the chapter’s own formative claim — that God is holy and will not be honored by defiled or defective worship — never lands. The typological fulfillment in Christ is real and should be preached, but it should be reached through the chapter’s claim, not instead of it. Leviticus 22 is not merely a historical footnote to 1 Peter 1:19.</w:t>
      </w:r>
    </w:p>
    <w:p>
      <w:pPr>
        <w:numPr>
          <w:ilvl w:val="0"/>
          <w:numId w:val="1002"/>
        </w:numPr>
      </w:pPr>
      <w:r>
        <w:rPr>
          <w:b/>
          <w:bCs/>
        </w:rPr>
        <w:t xml:space="preserve">Reducing the chapter to a motivational sermon about</w:t>
      </w:r>
      <w:r>
        <w:rPr>
          <w:b/>
          <w:bCs/>
        </w:rPr>
        <w:t xml:space="preserve"> </w:t>
      </w:r>
      <w:r>
        <w:rPr>
          <w:b/>
          <w:bCs/>
        </w:rPr>
        <w:t xml:space="preserve">“giving God your best.”</w:t>
      </w:r>
      <w:r>
        <w:t xml:space="preserve"> </w:t>
      </w:r>
      <w:r>
        <w:t xml:space="preserve">The unblemished-offering requirement does imply giving God something genuinely good rather than merely leftover. But the chapter’s own grounding is in the LORD’s holiness and His redemptive identity, not in a principle of excellence. Preaching</w:t>
      </w:r>
      <w:r>
        <w:t xml:space="preserve"> </w:t>
      </w:r>
      <w:r>
        <w:t xml:space="preserve">“give God your best”</w:t>
      </w:r>
      <w:r>
        <w:t xml:space="preserve"> </w:t>
      </w:r>
      <w:r>
        <w:t xml:space="preserve">without the theological grounding turns Leviticus 22 into a self-improvement text. The real question is not</w:t>
      </w:r>
      <w:r>
        <w:t xml:space="preserve"> </w:t>
      </w:r>
      <w:r>
        <w:t xml:space="preserve">“are you giving your best?”</w:t>
      </w:r>
      <w:r>
        <w:t xml:space="preserve"> </w:t>
      </w:r>
      <w:r>
        <w:t xml:space="preserve">but</w:t>
      </w:r>
      <w:r>
        <w:t xml:space="preserve"> </w:t>
      </w:r>
      <w:r>
        <w:t xml:space="preserve">“are you coming before a holy God in a way that corresponds to who He actually is?”</w:t>
      </w:r>
    </w:p>
    <w:p>
      <w:pPr>
        <w:numPr>
          <w:ilvl w:val="0"/>
          <w:numId w:val="1002"/>
        </w:numPr>
      </w:pPr>
      <w:r>
        <w:rPr>
          <w:b/>
          <w:bCs/>
        </w:rPr>
        <w:t xml:space="preserve">Over-reading the typology at the expense of the formative-ethical content.</w:t>
      </w:r>
      <w:r>
        <w:t xml:space="preserve"> </w:t>
      </w:r>
      <w:r>
        <w:t xml:space="preserve">The opposite danger from under-reading the typology is over-reading it — treating every detail of the chapter as a type pointing to Christ and bypassing what God was actually doing with His people in the Levitical period. The chapter was forming a real community of worshippers around a real conviction about God’s holiness. That formation was not merely preparatory to something else; it was itself the work of God in Israel. The types are genuine, but they do not exhaust the chapter’s meaning.</w:t>
      </w:r>
    </w:p>
    <w:p>
      <w:pPr>
        <w:numPr>
          <w:ilvl w:val="0"/>
          <w:numId w:val="1002"/>
        </w:numPr>
      </w:pPr>
      <w:r>
        <w:rPr>
          <w:b/>
          <w:bCs/>
        </w:rPr>
        <w:t xml:space="preserve">Missing the connection between defilement and the priesthood’s representative role.</w:t>
      </w:r>
      <w:r>
        <w:t xml:space="preserve"> </w:t>
      </w:r>
      <w:r>
        <w:t xml:space="preserve">The chapter’s concern with priestly uncleanness (vv. 1–16) is not merely about the priests’ personal hygiene. The priests handled the holy things on behalf of the whole people. When a defiled priest handled holy offerings, he introduced defilement into the worship of the entire community. This has direct application to anyone in a teaching or leading role in the church: the condition of the leader is not merely a private matter but affects the integrity of the worship they lead.</w:t>
      </w:r>
    </w:p>
    <w:p>
      <w:pPr>
        <w:numPr>
          <w:ilvl w:val="0"/>
          <w:numId w:val="1002"/>
        </w:numPr>
      </w:pPr>
      <w:r>
        <w:rPr>
          <w:b/>
          <w:bCs/>
        </w:rPr>
        <w:t xml:space="preserve">Failing to preach the restoration pathway alongside the standard.</w:t>
      </w:r>
      <w:r>
        <w:t xml:space="preserve"> </w:t>
      </w:r>
      <w:r>
        <w:t xml:space="preserve">Leviticus 22 is not only a chapter of prohibition. For most conditions of uncleanness, the text provides a restoration pathway (v. 7:</w:t>
      </w:r>
      <w:r>
        <w:t xml:space="preserve"> </w:t>
      </w:r>
      <w:r>
        <w:t xml:space="preserve">“When the sun goes down, he will be clean”</w:t>
      </w:r>
      <w:r>
        <w:t xml:space="preserve">). The chapter assumes that the worshipper will at times be in a disqualifying condition — and provides for return. Preaching only the standard without the restoration pathway produces either despair (</w:t>
      </w:r>
      <w:r>
        <w:t xml:space="preserve">“I can never come before God”</w:t>
      </w:r>
      <w:r>
        <w:t xml:space="preserve">) or false confidence (</w:t>
      </w:r>
      <w:r>
        <w:t xml:space="preserve">“I must always be clean enough before approaching”</w:t>
      </w:r>
      <w:r>
        <w:t xml:space="preserve">). The chapter’s pastoral logic is: here is the standard, here is the condition you may find yourself in, and here is the path back.</w:t>
      </w:r>
    </w:p>
    <w:p>
      <w:pPr>
        <w:numPr>
          <w:ilvl w:val="0"/>
          <w:numId w:val="1002"/>
        </w:numPr>
      </w:pPr>
      <w:r>
        <w:rPr>
          <w:b/>
          <w:bCs/>
        </w:rPr>
        <w:t xml:space="preserve">Ignoring the closing doxological anchor (vv. 31–33).</w:t>
      </w:r>
      <w:r>
        <w:t xml:space="preserve"> </w:t>
      </w:r>
      <w:r>
        <w:t xml:space="preserve">These three verses are not a ceremonial appendage — they are the theological spine of the entire chapter. Every specific regulation in Leviticus 22 hangs on the LORD’s holiness and His redemptive identity. Exposition that works through the regulations without arriving at and dwelling in verses 31–33 has given the body of the chapter without its heart.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2026-07-14T21:01:43Z</dcterms:created>
  <dcterms:modified xsi:type="dcterms:W3CDTF">2026-07-14T21:01:43Z</dcterms:modified>
</cp:coreProperties>
</file>

<file path=docProps/custom.xml><?xml version="1.0" encoding="utf-8"?>
<Properties xmlns="http://schemas.openxmlformats.org/officeDocument/2006/custom-properties" xmlns:vt="http://schemas.openxmlformats.org/officeDocument/2006/docPropsVTypes"/>
</file>